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3DCA0D57">
                <wp:simplePos x="0" y="0"/>
                <wp:positionH relativeFrom="column">
                  <wp:posOffset>-588579</wp:posOffset>
                </wp:positionH>
                <wp:positionV relativeFrom="page">
                  <wp:posOffset>241738</wp:posOffset>
                </wp:positionV>
                <wp:extent cx="7283121" cy="504902"/>
                <wp:effectExtent l="0" t="0" r="0" b="0"/>
                <wp:wrapNone/>
                <wp:docPr id="1633243681" name="Text Box 5" descr="Ethanol Lock Therapy for Healthcare Providers"/>
                <wp:cNvGraphicFramePr/>
                <a:graphic xmlns:a="http://schemas.openxmlformats.org/drawingml/2006/main">
                  <a:graphicData uri="http://schemas.microsoft.com/office/word/2010/wordprocessingShape">
                    <wps:wsp>
                      <wps:cNvSpPr txBox="1"/>
                      <wps:spPr>
                        <a:xfrm>
                          <a:off x="0" y="0"/>
                          <a:ext cx="7283121" cy="504902"/>
                        </a:xfrm>
                        <a:prstGeom prst="rect">
                          <a:avLst/>
                        </a:prstGeom>
                        <a:noFill/>
                        <a:ln w="6350">
                          <a:noFill/>
                        </a:ln>
                      </wps:spPr>
                      <wps:txbx>
                        <w:txbxContent>
                          <w:p w14:paraId="4DB4D4A5" w14:textId="5737EF74" w:rsidR="00FC6B0F" w:rsidRPr="00B54CF7" w:rsidRDefault="00CF274D" w:rsidP="00123EE9">
                            <w:pPr>
                              <w:pStyle w:val="Title"/>
                            </w:pPr>
                            <w:r>
                              <w:t>Ethanol Lock Therapy</w:t>
                            </w:r>
                            <w:r w:rsidR="000E0C83">
                              <w:t xml:space="preserve"> for</w:t>
                            </w:r>
                            <w:r>
                              <w:t xml:space="preserve"> Healthcare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5" o:spid="_x0000_s1026" type="#_x0000_t202" alt="Ethanol Lock Therapy for Healthcare Providers" style="position:absolute;left:0;text-align:left;margin-left:-46.35pt;margin-top:19.05pt;width:573.4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EzFwIAACwEAAAOAAAAZHJzL2Uyb0RvYy54bWysU8lu2zAQvRfIPxC8x5IVO4tgOXATuChg&#10;JAGcImeaIi0BFIclaUvu13dIyQvSnopeRkPOaJb3HmePXaPIXlhXgy7oeJRSIjSHstbbgv54X17f&#10;U+I80yVToEVBD8LRx/nVl1lrcpFBBaoUlmAR7fLWFLTy3uRJ4nglGuZGYITGoATbMI9Hu01Ky1qs&#10;3qgkS9PbpAVbGgtcOIe3z32QzmN9KQX3r1I64YkqKM7mo7XRboJN5jOWby0zVc2HMdg/TNGwWmPT&#10;U6ln5hnZ2fqPUk3NLTiQfsShSUDKmou4A24zTj9ts66YEXEXBMeZE0zu/5XlL/u1ebPEd1+hQwID&#10;IK1xucPLsE8nbRO+OCnBOEJ4OMEmOk84Xt5l9zfjbEwJx9g0nTykWSiTnP821vlvAhoSnIJapCWi&#10;xfYr5/vUY0popmFZKxWpUZq0Bb29mabxh1MEiyuNPc6zBs93m25YYAPlAfey0FPuDF/W2HzFnH9j&#10;FjnGVVC3/hWNVIBNYPAoqcD++tt9yEfoMUpJi5opqPu5Y1ZQor5rJOVhPJkEkcXDZHqX4cFeRjaX&#10;Eb1rngBlicDhdNEN+V4dXWmh+UB5L0JXDDHNsXdB/dF98r2S8XlwsVjEJJSVYX6l14aH0gHOAO17&#10;98GsGfD3yNwLHNXF8k809Lk9EYudB1lHjgLAPaoD7ijJyPLwfILmL88x6/zI578BAAD//wMAUEsD&#10;BBQABgAIAAAAIQDPsxjS5gAAABABAAAPAAAAZHJzL2Rvd25yZXYueG1sTE9NT8JAEL2b+B82Y+IN&#10;tq0CtXRLSA0xMXgAuXibdoe2cT9qd4Hqr3c56WUyk/fmfeSrUSt2psF11giIpxEwMrWVnWkEHN43&#10;kxSY82gkKmtIwDc5WBW3Nzlm0l7Mjs5737AgYlyGAlrv+4xzV7ek0U1tTyZgRzto9OEcGi4HvARx&#10;rXgSRXOusTPBocWeypbqz/1JC3gtN2+4qxKd/qjyZXtc91+Hj5kQ93fj8zKM9RKYp9H/fcC1Q8gP&#10;RQhW2ZORjikBk6dkEagCHtIY2JUQzR4TYFXY4sUceJHz/0WKXwAAAP//AwBQSwECLQAUAAYACAAA&#10;ACEAtoM4kv4AAADhAQAAEwAAAAAAAAAAAAAAAAAAAAAAW0NvbnRlbnRfVHlwZXNdLnhtbFBLAQIt&#10;ABQABgAIAAAAIQA4/SH/1gAAAJQBAAALAAAAAAAAAAAAAAAAAC8BAABfcmVscy8ucmVsc1BLAQIt&#10;ABQABgAIAAAAIQBn6LEzFwIAACwEAAAOAAAAAAAAAAAAAAAAAC4CAABkcnMvZTJvRG9jLnhtbFBL&#10;AQItABQABgAIAAAAIQDPsxjS5gAAABABAAAPAAAAAAAAAAAAAAAAAHEEAABkcnMvZG93bnJldi54&#10;bWxQSwUGAAAAAAQABADzAAAAhAUAAAAA&#10;" filled="f" stroked="f" strokeweight=".5pt">
                <v:textbox>
                  <w:txbxContent>
                    <w:p w14:paraId="4DB4D4A5" w14:textId="5737EF74" w:rsidR="00FC6B0F" w:rsidRPr="00B54CF7" w:rsidRDefault="00CF274D" w:rsidP="00123EE9">
                      <w:pPr>
                        <w:pStyle w:val="Title"/>
                      </w:pPr>
                      <w:r>
                        <w:t>Ethanol Lock Therapy</w:t>
                      </w:r>
                      <w:r w:rsidR="000E0C83">
                        <w:t xml:space="preserve"> for</w:t>
                      </w:r>
                      <w:r>
                        <w:t xml:space="preserve"> Healthcare Providers</w:t>
                      </w:r>
                      <w:r>
                        <w:rPr>
                          <w:rStyle w:val="CommentReference"/>
                        </w:rPr>
                        <w:t/>
                      </w:r>
                    </w:p>
                  </w:txbxContent>
                </v:textbox>
                <w10:wrap anchory="page"/>
              </v:shape>
            </w:pict>
          </mc:Fallback>
        </mc:AlternateContent>
      </w:r>
    </w:p>
    <w:p w14:paraId="1913BB9E" w14:textId="77777777" w:rsidR="00CF274D" w:rsidRDefault="00CF274D" w:rsidP="00342E05">
      <w:pPr>
        <w:rPr>
          <w:b/>
          <w:u w:val="single"/>
        </w:rPr>
      </w:pPr>
    </w:p>
    <w:p w14:paraId="3706E321" w14:textId="10DD690C" w:rsidR="00342E05" w:rsidRPr="004D66FC" w:rsidRDefault="00342E05" w:rsidP="00CF274D">
      <w:pPr>
        <w:pStyle w:val="emphasistext"/>
        <w:rPr>
          <w:sz w:val="22"/>
          <w:szCs w:val="22"/>
        </w:rPr>
      </w:pPr>
      <w:r w:rsidRPr="004D66FC">
        <w:rPr>
          <w:sz w:val="22"/>
          <w:szCs w:val="22"/>
        </w:rPr>
        <w:t>BACKGROUND:</w:t>
      </w:r>
    </w:p>
    <w:p w14:paraId="1E443FFB" w14:textId="2CA0D50C" w:rsidR="00342E05" w:rsidRPr="004D66FC" w:rsidRDefault="00342E05" w:rsidP="00C30472">
      <w:pPr>
        <w:pStyle w:val="BodyText"/>
        <w:spacing w:after="120"/>
        <w:rPr>
          <w:sz w:val="22"/>
          <w:szCs w:val="22"/>
        </w:rPr>
      </w:pPr>
      <w:r w:rsidRPr="004D66FC">
        <w:rPr>
          <w:sz w:val="22"/>
          <w:szCs w:val="22"/>
        </w:rPr>
        <w:t>Ethanol lock therapy has been used for the management of some catheter-related infections,</w:t>
      </w:r>
      <w:sdt>
        <w:sdtPr>
          <w:rPr>
            <w:color w:val="000000"/>
            <w:sz w:val="22"/>
            <w:szCs w:val="22"/>
            <w:shd w:val="clear" w:color="auto" w:fill="E6E6E6"/>
            <w:vertAlign w:val="superscript"/>
          </w:rPr>
          <w:tag w:val="MENDELEY_CITATION_v3_eyJjaXRhdGlvbklEIjoiTUVOREVMRVlfQ0lUQVRJT05fYzNiYmY2ZTEtZTNhNS00ZDU1LTg2YTctZTViNTcwYmM0NjUwIiwicHJvcGVydGllcyI6eyJub3RlSW5kZXgiOjB9LCJpc0VkaXRlZCI6ZmFsc2UsIm1hbnVhbE92ZXJyaWRlIjp7ImlzTWFudWFsbHlPdmVycmlkZGVuIjpmYWxzZSwiY2l0ZXByb2NUZXh0IjoiPHN1cD4x4oCTMzwvc3VwPiIsIm1hbnVhbE92ZXJyaWRlVGV4dCI6IiJ9LCJjaXRhdGlvbkl0ZW1zIjpbeyJpZCI6IjFhMjIxNTI4LTRjZjgtM2I1MS04YTFjLTczMmNlOWIwOWY2NSIsIml0ZW1EYXRhIjp7InR5cGUiOiJhcnRpY2xlLWpvdXJuYWwiLCJpZCI6IjFhMjIxNTI4LTRjZjgtM2I1MS04YTFjLTczMmNlOWIwOWY2NSIsInRpdGxlIjoiRXRoYW5vbC1sb2NrIHRlY2huaXF1ZSBmb3IgcGVyc2lzdGVudCBiYWN0ZXJlbWlhIG9mIGxvbmctdGVybSBpbnRyYXZhc2N1bGFyICBkZXZpY2VzIGluIHBlZGlhdHJpYyBwYXRpZW50cy4iLCJhdXRob3IiOlt7ImZhbWlseSI6Ik9ubGFuZCIsImdpdmVuIjoiV2VzIiwicGFyc2UtbmFtZXMiOmZhbHNlLCJkcm9wcGluZy1wYXJ0aWNsZSI6IiIsIm5vbi1kcm9wcGluZy1wYXJ0aWNsZSI6IiJ9LHsiZmFtaWx5IjoiU2hpbiIsImdpdmVuIjoiQ2F0aHkgRSIsInBhcnNlLW5hbWVzIjpmYWxzZSwiZHJvcHBpbmctcGFydGljbGUiOiIiLCJub24tZHJvcHBpbmctcGFydGljbGUiOiIifSx7ImZhbWlseSI6IkZ1c3RhciIsImdpdmVuIjoiU3RhbmEiLCJwYXJzZS1uYW1lcyI6ZmFsc2UsImRyb3BwaW5nLXBhcnRpY2xlIjoiIiwibm9uLWRyb3BwaW5nLXBhcnRpY2xlIjoiIn0seyJmYW1pbHkiOiJSdXNoaW5nIiwiZ2l2ZW4iOiJUZXJlc2EiLCJwYXJzZS1uYW1lcyI6ZmFsc2UsImRyb3BwaW5nLXBhcnRpY2xlIjoiIiwibm9uLWRyb3BwaW5nLXBhcnRpY2xlIjoiIn0seyJmYW1pbHkiOiJXb25nIiwiZ2l2ZW4iOiJXaW5nLVllbiIsInBhcnNlLW5hbWVzIjpmYWxzZSwiZHJvcHBpbmctcGFydGljbGUiOiIiLCJub24tZHJvcHBpbmctcGFydGljbGUiOiIifV0sImNvbnRhaW5lci10aXRsZSI6IkFyY2hpdmVzIG9mIHBlZGlhdHJpY3MgJiBhZG9sZXNjZW50IG1lZGljaW5lIiwiY29udGFpbmVyLXRpdGxlLXNob3J0IjoiQXJjaCBQZWRpYXRyIEFkb2xlc2MgTWVkIiwiRE9JIjoiMTAuMTAwMS9hcmNocGVkaS4xNjAuMTAuMTA0OSIsIklTU04iOiIxMDcyLTQ3MTAgKFByaW50KSIsIlBNSUQiOiIxNzAxODQ2NCIsImlzc3VlZCI6eyJkYXRlLXBhcnRzIjpbWzIwMDYsMTBdXX0sInB1Ymxpc2hlci1wbGFjZSI6IlVuaXRlZCBTdGF0ZXMiLCJwYWdlIjoiMTA0OS0xMDUzIiwibGFuZ3VhZ2UiOiJlbmciLCJhYnN0cmFjdCI6Ik9CSkVDVElWRVM6IFRvIHVzZSB0aGUgZXRoYW5vbC1sb2NrIHRlY2huaXF1ZSAoaW4gY29uanVuY3Rpb24gd2l0aCBzeXN0ZW1pYyAgYW50aWJpb3RpY3MpIHRvIHNhbHZhZ2UgY2VudHJhbCBsaW5lcyBmcm9tIHJlbW92YWwgYW5kIHRvIHByZXZlbnQgcGVyc2lzdGVuY2Ugb2YgY2F0aGV0ZXItcmVsYXRlZCBpbmZlY3Rpb25zIGFtb25nIHBlZGlhdHJpYyBwYXRpZW50cyB3aXRoIGxvbmctdGVybSBpbnRyYXZhc2N1bGFyIGRldmljZXMuIERFU0lHTjogTWVkaWNhbCByZWNvcmRzIG9mIHBhdGllbnRzIHRyZWF0ZWQgd2l0aCBldGhhbm9sIGxvY2tzIHdlcmUgcmV0cm9zcGVjdGl2ZWx5IHJldmlld2VkIGZyb20gSnVuZSAxLCAyMDA0LCB0aHJvdWdoIEp1bmUgMjIsIDIwMDUuIFNFVFRJTkc6IENoaWxkcmVucyBIb3NwaXRhbCBMb3MgQW5nZWxlcywgTG9zIEFuZ2VsZXMsIENhbGlmLCBhIHRlcnRpYXJ5IGNhcmUgcGVkaWF0cmljIGhvc3BpdGFsLiBQYXRpZW50cyBGb3J0eSBjaGlsZHJlbiB3aXRoIGRpdmVyc2UgdW5kZXJseWluZyBkaXNvcmRlcnMgd2VyZSB0cmVhdGVkIGZvciA1MSBjYXRoZXRlci1yZWxhdGVkIGluZmVjdGlvbnMgdXNpbmcgdGhlIENoaWxkcmVucyBIb3NwaXRhbCBMb3MgQW5nZWxlcyBldGhhbm9sLWxvY2sgdGVjaG5pcXVlLiBJTlRFUlZFTlRJT05TOiBFbGlnaWJsZSBpbmZlY3RlZCBjZW50cmFsIGxpbmVzIHdlcmUgaW5zdGlsbGVkIHdpdGggYSBkb3NlIHZvbHVtZSBvZiAwLjggdG8gMS40IG1MIG9mIDcwJSBldGhhbm9sIGludG8gdGhlIGNhdGhldGVyIGx1bWVuIGR1cmluZyAxMiB0byAyNCBob3VycyBhbmQgdGhlbiB3aXRoZHJhd24uIFRoZSB2b2x1bWUgb2YgZXRoYW5vbCB1c2VkIHdhcyBiYXNlZCBvbiB0aGUgdHlwZSBvZiBpbnRyYXZhc2N1bGFyIGRldmljZS4gTUFJTiBPVVRDT01FIE1FQVNVUkVTOiBDbGVhcmFuY2Ugb2YgaW5mZWN0aW9uIGFuZCBpbmNpZGVuY2Ugb2YgcmVjdXJyZW5jZS4gUkVTVUxUUzogT2YgdGhlIDUxIGV0aGFub2wtbG9jayB0cmVhdG1lbnRzIGluIDQwIGNoaWxkcmVuLCBubyBjYXRoZXRlcnMgd2VyZSByZW1vdmVkIGJlY2F1c2Ugb2YgcGVyc2lzdGVudCBpbmZlY3Rpb24uIEVpZ2h0eS1laWdodCBwZXJjZW50ICg0NS81MSkgb2YgdGhlIHRyZWF0ZWQgZXBpc29kZXMgY2xlYXJlZCB3aXRob3V0IHJlY3VycmVuY2UgKGRlZmluZWQgYXMgYSByZWxhcHNlIHdpdGhpbiAzMCBkYXlzIHdpdGggdGhlIHNhbWUgcGF0aG9nZW4pLiBUd2VsdmUgKDc1JSkgb2YgMTYgcG9seW1pY3JvYmlhbCBpc29sYXRlcyBhbmQgMzMgKDk0JSkgb2YgMzUgbW9ub21pY3JvYmlhbCBpc29sYXRlcyB3ZXJlIHN1Y2Nlc3NmdWxseSB0cmVhdGVkLiBUaGVyZSB3ZXJlIG5vIGFkdmVyc2UgcmVhY3Rpb25zIG9yIGFkdmVyc2UgZWZmZWN0cyByZXBvcnRlZC4gQ09OQ0xVU0lPTjogVGhpcyByZXRyb3NwZWN0aXZlIHN0dWR5IHN1cHBvcnRzIHRoZSB1c2Ugb2YgdGhlIGV0aGFub2wtbG9jayB0ZWNobmlxdWUgaW4gY29uanVuY3Rpb24gd2l0aCBzeXN0ZW1pYyBhbnRpYmlvdGljcyBhcyBhbiBlZmZlY3RpdmUgYW5kIHNhZmUgbWV0aG9kIHRvIHJldGFpbiB0aGUgdXNlIG9mIGEgcHJldmlvdXNseSBpbmZlY3RlZCBjZW50cmFsIHZlbm91cyBjYXRoZXRlciwgZGVjcmVhc2UgdGhlIG5lZWQgZm9yIGxpbmUgcmVtb3ZhbCwgYW5kIGVyYWRpY2F0ZSBwZXJzaXN0ZW50IHBhdGhvZ2VucyBpbiBjYXRoZXRlci1yZWxhdGVkIGluZmVjdGlvbnMuIiwiaXNzdWUiOiIxMCIsInZvbHVtZSI6IjE2MCJ9LCJpc1RlbXBvcmFyeSI6ZmFsc2V9LHsiaWQiOiJjNWIzNGU4Zi0xZWJhLTMxNmEtOGZjOS00ODRjMTgyM2M0OTYiLCJpdGVtRGF0YSI6eyJ0eXBlIjoiYXJ0aWNsZS1qb3VybmFsIiwiaWQiOiJjNWIzNGU4Zi0xZWJhLTMxNmEtOGZjOS00ODRjMTgyM2M0OTYiLCJ0aXRsZSI6IkV0aGFub2wgbG9jayB0ZWNobmlxdWU6IHJldmlldyBvZiB0aGUgbGl0ZXJhdHVyZS4iLCJhdXRob3IiOlt7ImZhbWlseSI6Ik1haWVmc2tpIiwiZ2l2ZW4iOiJNZWxpc3NhIiwicGFyc2UtbmFtZXMiOmZhbHNlLCJkcm9wcGluZy1wYXJ0aWNsZSI6IiIsIm5vbi1kcm9wcGluZy1wYXJ0aWNsZSI6IiJ9LHsiZmFtaWx5IjoiUnVwcCIsImdpdmVuIjoiTWFyayBFIiwicGFyc2UtbmFtZXMiOmZhbHNlLCJkcm9wcGluZy1wYXJ0aWNsZSI6IiIsIm5vbi1kcm9wcGluZy1wYXJ0aWNsZSI6IiJ9LHsiZmFtaWx5IjoiSGVybXNlbiIsImdpdmVuIjoiRWxpemFiZXRoIEQiLCJwYXJzZS1uYW1lcyI6ZmFsc2UsImRyb3BwaW5nLXBhcnRpY2xlIjoiIiwibm9uLWRyb3BwaW5nLXBhcnRpY2xlIjoiIn1dLCJjb250YWluZXItdGl0bGUiOiJJbmZlY3Rpb24gY29udHJvbCBhbmQgaG9zcGl0YWwgZXBpZGVtaW9sb2d5IiwiY29udGFpbmVyLXRpdGxlLXNob3J0IjoiSW5mZWN0IENvbnRyb2wgSG9zcCBFcGlkZW1pb2wiLCJET0kiOiIxMC4xMDg2LzYwNjE2MiIsIklTU04iOiIxNTU5LTY4MzQgKEVsZWN0cm9uaWMpIiwiUE1JRCI6IjE5ODAzNzY3IiwiaXNzdWVkIjp7ImRhdGUtcGFydHMiOltbMjAwOSwxMV1dfSwicHVibGlzaGVyLXBsYWNlIjoiVW5pdGVkIFN0YXRlcyIsInBhZ2UiOiIxMDk2LTExMDgiLCJsYW5ndWFnZSI6ImVuZyIsImFic3RyYWN0IjoiQ2VudHJhbCB2ZW5vdXMgY2F0aGV0ZXJzIChDVkNzKSBhcmUgY29tbW9ubHkgdXNlZCBhbW9uZyBhZHVsdCBhbmQgcGVkaWF0cmljICBwYXRpZW50cyBmb3IgYWRtaW5pc3RyYXRpb24gb2YgZmx1aWRzLCBtZWRpY2F0aW9ucywgYW5kIG51dHJpdGlvbi4gQ2VudHJhbCBsaW5lLWFzc29jaWF0ZWQgKENMQSkgYmxvb2RzdHJlYW0gaW5mZWN0aW9uIChCU0kpIGlzIGEgc2VyaW91cyBjb21wbGljYXRpb24gZm9sbG93aW5nIENWQyBpbnNlcnRpb24uIFRoZSBhaW0gb2YgdGhpcyByZXZpZXcgaXMgdG8gc3VtbWFyaXplIGF2YWlsYWJsZSBkYXRhIHJlZ2FyZGluZyB0aGUgZXRoYW5vbCBsb2NrIHRlY2huaXF1ZSwgd2hpY2ggaXMgYSBwcm9wb3NlZCBtZXRob2QgZm9yIHN0ZXJpbGl6aW5nIHRoZSBsdW1lbiBvZiB0aGUgY2F0aGV0ZXIgYnkgaW5zdGlsbGluZyBhbiBldGhhbm9sIHNvbHV0aW9uIGFuZCBhbGxvd2luZyBpdCB0byBkd2VsbCBpbiB0aGUgY2F0aGV0ZXIgZm9yIGEgY2VydGFpbiBhbW91bnQgb2YgdGltZS4gU3R1ZGllcyBvbiBldGhhbm9sIGxvY2sgdGVjaG5pcXVlIGRpZmZlciBpbiBldGhhbm9sIGNvbmNlbnRyYXRpb25zLCBsdW1pbmFsIGR3ZWxsIHRpbWVzLCBjYXRoZXRlciB0eXBlcywgaW5jbHVzaW9uIG9mIGFudGljb2FndWxhbnRzLCB1c2Ugb2Ygc3lzdGVtaWMgYW50aWJpb3RpY3MsIGFuZCB1c2Ugb2YgdGhlIHRlY2huaXF1ZSBmb3IgcHJldmVudGlvbiBvciBmb3IgdHJlYXRtZW50IG9mIENMQSBCU0kuIEluIHZpdHJvIHN0dWRpZXMgZGVtb25zdHJhdGUgdGhlIGVmZmljYWN5IG9mIGV0aGFub2wgaW4gdGhlIGVyYWRpY2F0aW9uIG9mIHZhcmlvdXMgcGF0aG9nZW5zLiBEZWZpbml0aXZlIGNhdGhldGVyIGludGVncml0eSBkYXRhIGFyZSBsaW1pdGVkLiBDbGluaWNhbCB0cmlhbHMgcmVwb3J0IHRvbGVyYWJsZSBhZHZlcnNlIGV2ZW50cyB3aXRoIGV0aGFub2wgbG9ja3MsIGFzIHdlbGwgYXMgZW5jb3VyYWdpbmcgcmVzdWx0cyBmb3IgcHJldmVudGlvbiBhbmQgdHJlYXRtZW50IG9mIENMQSBCU0kuIiwiaXNzdWUiOiIxMSIsInZvbHVtZSI6IjMwIn0sImlzVGVtcG9yYXJ5IjpmYWxzZX0seyJpZCI6ImZlMzA2N2VhLTQ5ZGMtMzQ2OC04MjdiLTUwOGM3ODlmYmRhOCIsIml0ZW1EYXRhIjp7InR5cGUiOiJhcnRpY2xlLWpvdXJuYWwiLCJpZCI6ImZlMzA2N2VhLTQ5ZGMtMzQ2OC04MjdiLTUwOGM3ODlmYmRhOCIsInRpdGxlIjoiRXRoYW5vbC1sb2NrIHRlY2huaXF1ZSBpbiB0aGUgdHJlYXRtZW50IG9mIGJsb29kc3RyZWFtIGluZmVjdGlvbnMgaW4gcGVkaWF0cmljICBvbmNvbG9neSBwYXRpZW50cyB3aXRoIGJyb3ZpYWMgY2F0aGV0ZXIuIiwiYXV0aG9yIjpbeyJmYW1pbHkiOiJEYW5uZW5iZXJnIiwiZ2l2ZW4iOiJDbGF1ZGlhIiwicGFyc2UtbmFtZXMiOmZhbHNlLCJkcm9wcGluZy1wYXJ0aWNsZSI6IiIsIm5vbi1kcm9wcGluZy1wYXJ0aWNsZSI6IiJ9LHsiZmFtaWx5IjoiQmllcmJhY2giLCJnaXZlbiI6IlV0YSIsInBhcnNlLW5hbWVzIjpmYWxzZSwiZHJvcHBpbmctcGFydGljbGUiOiIiLCJub24tZHJvcHBpbmctcGFydGljbGUiOiIifSx7ImZhbWlseSI6IlJvdGhlIiwiZ2l2ZW4iOiJBbnRqZSIsInBhcnNlLW5hbWVzIjpmYWxzZSwiZHJvcHBpbmctcGFydGljbGUiOiIiLCJub24tZHJvcHBpbmctcGFydGljbGUiOiIifSx7ImZhbWlseSI6IkJlZXIiLCJnaXZlbiI6IkrDtnJnIiwicGFyc2UtbmFtZXMiOmZhbHNlLCJkcm9wcGluZy1wYXJ0aWNsZSI6IiIsIm5vbi1kcm9wcGluZy1wYXJ0aWNsZSI6IiJ9LHsiZmFtaWx5IjoiS8O2cmhvbHoiLCJnaXZlbiI6IkRpZXRlciIsInBhcnNlLW5hbWVzIjpmYWxzZSwiZHJvcHBpbmctcGFydGljbGUiOiIiLCJub24tZHJvcHBpbmctcGFydGljbGUiOiIifV0sImNvbnRhaW5lci10aXRsZSI6IkpvdXJuYWwgb2YgcGVkaWF0cmljIGhlbWF0b2xvZ3kvb25jb2xvZ3kiLCJjb250YWluZXItdGl0bGUtc2hvcnQiOiJKIFBlZGlhdHIgSGVtYXRvbCBPbmNvbCIsIkRPSSI6IjEwLjEwOTcvMDAwNDM0MjYtMjAwMzA4MDAwLTAwMDA2IiwiSVNTTiI6IjEwNzctNDExNCAoUHJpbnQpIiwiUE1JRCI6IjEyOTAyOTE0IiwiaXNzdWVkIjp7ImRhdGUtcGFydHMiOltbMjAwMyw4XV19LCJwdWJsaXNoZXItcGxhY2UiOiJVbml0ZWQgU3RhdGVzIiwicGFnZSI6IjYxNi02MjEiLCJsYW5ndWFnZSI6ImVuZyIsImFic3RyYWN0IjoiUFVSUE9TRTogVG8gYXNzZXNzIHRoZSBldGhhbm9sLWxvY2sgdGVjaG5pcXVlIGFzIGEgbWVhbnMgb2YgdHJlYXRpbmcgY2VudHJhbCAgdmVub3VzIGxpbmUgaW5mZWN0aW9ucy4gQmxvb2RzdHJlYW0gaW5mZWN0aW9ucyBpbiBwYXRpZW50cyB3aXRoIHR1bm5lbGVkIGNlbnRyYWwgdmVub3VzIGNhdGhldGVycyBjYW4gbGVhZCB0byByZW1vdmFsIG9mIHRoZSBsaW5lcy4gTUVUSE9EUzogVHdlbnR5LWVpZ2h0IGNoaWxkcmVuIGFuZCBhZG9sZXNjZW50cyBhZ2VkIDIgdG8gMTggeWVhcnMsIHdpdGggZGlmZmVyZW50IHR5cGVzIG9mIGNhbmNlciwgaGFkIEJyb3ZpYWMgY2F0aGV0ZXJzIGFuZCBwcmVzZW50ZWQgd2l0aCBwb3NpdGl2ZSBibG9vZCBjdWx0dXJlIGFuZCBjbGluaWNhbCBzaWducyBvZiBpbmZlY3Rpb24gYmV0d2VlbiBKYW51YXJ5IDIwMDAgYW5kIERlY2VtYmVyIDIwMDEuIFRoZSBldGhhbm9sLWxvY2sgdGVjaG5pcXVlIHdhcyBwZXJmb3JtZWQgMjQgdGltZXMgaW4gMTggcGF0aWVudHMgaW4gYWRkaXRpb24gdG8gZW1waXJpYyAoaW5pdGlhbGx5KSBhbmQgc3BlY2lmaWMgKGFmdGVyIGFudGliaW9ncmFtKSBpbnRyYXZlbm91cyBhbnRpYmlvdGljIHRyZWF0bWVudC4gSW4gYW5vdGhlciAxNSBjYXNlcywgMTMgY2hpbGRyZW4gd2VyZSB0cmVhdGVkIHdpdGggc3lzdGVtaWMgYW50aWJpb3RpY3MgYWxvbmUuIFJFU1VMVFM6IFNpeHR5LXNldmVuIHBlcmNlbnQgb2YgdGhlIHBhdGllbnRzIHRyZWF0ZWQgd2l0aCBldGhhbm9sIGxvY2tzIGhhZCBubyBpbmZlY3Rpb3VzIHJlbGFwc2Ugb2YgYW55IGtpbmQgd2l0aGluIDQgd2Vla3Mgb2YgdHJlYXRtZW50IG9yIGR1cmluZyBzdWJzZXF1ZW50IGFwbGFzaWEsIGNvbXBhcmVkIHdpdGggNDclIHRyZWF0ZWQgd2l0aCBzeXN0ZW1pYyBhbnRpYmlvdGljcyBhbG9uZS4gSW4gb25lIGJveSB0aGUgY2F0aGV0ZXIgaW5mZWN0aW9uIGNvdWxkIG5vdCBiZSBjbGVhcmVkIHdpdGggc3lzdGVtaWMgYW50aWJpb3RpY3MgYWxvbmUsIGJ1dCBhZnRlciBvbmUgY291cnNlIG9mIGV0aGFub2wgbG9ja3Mgbm8gbW9yZSBibG9vZCBjdWx0dXJlLXBvc2l0aXZlIGluZmVjdGlvdXMgZXBpc29kZXMgd2VyZSBvYnNlcnZlZC4gTm8gc2V2ZXJlIGNsaW5pY2FsIHNpZGUgZWZmZWN0cyBvZiBldGhhbm9sIGZsdXNoIHdlcmUgb2JzZXJ2ZWQuIE1pbGQgc3ltcHRvbXMgdGhhdCBvY2N1cnJlZCB3ZXJlIHRpcmVkbmVzcywgaGVhZGFjaGVzLCBkaXp6aW5lc3MsIG5hdXNlYSwgYW5kIGxpZ2h0LWhlYWRlZG5lc3MuIENPTkNMVVNJT05TOiBUaGUgZXRoYW5vbC1sb2NrIHRlY2huaXF1ZSBhcHBlYXJzIHRvIGJlIGEgc2FmZSwgd2VsbCB0b2xlcmF0ZWQsIGFuZCBlZmZlY3RpdmUgd2F5IHRvIHRyZWF0IGNlbnRyYWwgdmVub3VzIGxpbmUgaW5mZWN0aW9ucywgZXZlbiBpbiBzbWFsbCBjaGlsZHJlbi4gQSBwcm9zcGVjdGl2ZSByYW5kb21pemVkIHN0dWR5IHNob3VsZCBiZSBkZXNpZ25lZCB0byBjb21wYXJlIGFudGliaW90aWMtbG9jaywgZXRoYW5vbC1sb2NrIHRlY2huaXF1ZSwgYW5kIHN5c3RlbWljIGFudGliaW90aWNzIGFsb25lIGluIHRoZSB0cmVhdG1lbnQgb2YgZGV2aWNlLWFzc29jaWF0ZWQgYmxvb2RzdHJlYW0gaW5mZWN0aW9uLiIsImlzc3VlIjoiOCIsInZvbHVtZSI6IjI1In0sImlzVGVtcG9yYXJ5IjpmYWxzZX1dfQ=="/>
          <w:id w:val="342515859"/>
          <w:placeholder>
            <w:docPart w:val="200984522A90D841ABE062A8C209EB69"/>
          </w:placeholder>
        </w:sdtPr>
        <w:sdtEndPr/>
        <w:sdtContent>
          <w:r w:rsidRPr="004D66FC">
            <w:rPr>
              <w:color w:val="000000"/>
              <w:sz w:val="22"/>
              <w:szCs w:val="22"/>
              <w:vertAlign w:val="superscript"/>
            </w:rPr>
            <w:t>1–3</w:t>
          </w:r>
        </w:sdtContent>
      </w:sdt>
      <w:r w:rsidRPr="004D66FC">
        <w:rPr>
          <w:sz w:val="22"/>
          <w:szCs w:val="22"/>
        </w:rPr>
        <w:t xml:space="preserve"> and prevention of recurrent infections. These should be considered in patients with a central line-associated bloodstream infection (CLABSI) or catheter-related bloodstream infection (CRBSI) in whom the catheter is to be maintained. The best option is to remove the catheter and place a new one, but there are patients in whom vascular access locations may be limited. </w:t>
      </w:r>
      <w:r w:rsidRPr="004D66FC">
        <w:rPr>
          <w:i/>
          <w:sz w:val="22"/>
          <w:szCs w:val="22"/>
        </w:rPr>
        <w:t>Staphylococcus aureus</w:t>
      </w:r>
      <w:r w:rsidRPr="004D66FC">
        <w:rPr>
          <w:sz w:val="22"/>
          <w:szCs w:val="22"/>
        </w:rPr>
        <w:t xml:space="preserve"> and Candida or yeast infections should be treated with removal of the catheter and NOT with ethanol lock therapy.</w:t>
      </w:r>
    </w:p>
    <w:p w14:paraId="3B57559A" w14:textId="77777777" w:rsidR="00342E05" w:rsidRPr="004D66FC" w:rsidRDefault="00342E05" w:rsidP="00C30472">
      <w:pPr>
        <w:pStyle w:val="BodyText"/>
        <w:spacing w:after="120"/>
        <w:rPr>
          <w:sz w:val="22"/>
          <w:szCs w:val="22"/>
        </w:rPr>
      </w:pPr>
      <w:r w:rsidRPr="004D66FC">
        <w:rPr>
          <w:sz w:val="22"/>
          <w:szCs w:val="22"/>
        </w:rPr>
        <w:t>Polyurethane catheters have been reported to break or crack when exposed to ethanol.</w:t>
      </w:r>
      <w:sdt>
        <w:sdtPr>
          <w:rPr>
            <w:color w:val="000000"/>
            <w:sz w:val="22"/>
            <w:szCs w:val="22"/>
            <w:shd w:val="clear" w:color="auto" w:fill="E6E6E6"/>
            <w:vertAlign w:val="superscript"/>
          </w:rPr>
          <w:tag w:val="MENDELEY_CITATION_v3_eyJjaXRhdGlvbklEIjoiTUVOREVMRVlfQ0lUQVRJT05fZDRjMzdhNmUtNTg3Ni00OThjLTg2ODMtZjIwYTE2YTA2Y2YzIiwicHJvcGVydGllcyI6eyJub3RlSW5kZXgiOjB9LCJpc0VkaXRlZCI6ZmFsc2UsIm1hbnVhbE92ZXJyaWRlIjp7ImlzTWFudWFsbHlPdmVycmlkZGVuIjpmYWxzZSwiY2l0ZXByb2NUZXh0IjoiPHN1cD40PC9zdXA+IiwibWFudWFsT3ZlcnJpZGVUZXh0IjoiIn0sImNpdGF0aW9uSXRlbXMiOlt7ImlkIjoiNWY1ZDFhOWYtN2FhNS0zZjQwLWE4ZWQtMmMxOWFhOGRkYjg2IiwiaXRlbURhdGEiOnsidHlwZSI6ImFydGljbGUtam91cm5hbCIsImlkIjoiNWY1ZDFhOWYtN2FhNS0zZjQwLWE4ZWQtMmMxOWFhOGRkYjg2IiwidGl0bGUiOiJUaGUgZWZmZWN0cyBvZiBwcm9sb25nZWQgZXRoYW5vbCBleHBvc3VyZSBvbiB0aGUgbWVjaGFuaWNhbCBwcm9wZXJ0aWVzIG9mICBwb2x5dXJldGhhbmUgYW5kIHNpbGljb25lIGNhdGhldGVycyB1c2VkIGZvciBpbnRyYXZhc2N1bGFyIGFjY2Vzcy4iLCJhdXRob3IiOlt7ImZhbWlseSI6IkNybmljaCIsImdpdmVuIjoiQ2hyaXN0b3BoZXIgSiIsInBhcnNlLW5hbWVzIjpmYWxzZSwiZHJvcHBpbmctcGFydGljbGUiOiIiLCJub24tZHJvcHBpbmctcGFydGljbGUiOiIifSx7ImZhbWlseSI6IkhhbGZtYW5uIiwiZ2l2ZW4iOiJKZXJlbXkgQSIsInBhcnNlLW5hbWVzIjpmYWxzZSwiZHJvcHBpbmctcGFydGljbGUiOiIiLCJub24tZHJvcHBpbmctcGFydGljbGUiOiIifSx7ImZhbWlseSI6IkNyb25lIiwiZ2l2ZW4iOiJXZW5keSBDIiwicGFyc2UtbmFtZXMiOmZhbHNlLCJkcm9wcGluZy1wYXJ0aWNsZSI6IiIsIm5vbi1kcm9wcGluZy1wYXJ0aWNsZSI6IiJ9LHsiZmFtaWx5IjoiTWFraSIsImdpdmVuIjoiRGVubmlzIEciLCJwYXJzZS1uYW1lcyI6ZmFsc2UsImRyb3BwaW5nLXBhcnRpY2xlIjoiIiwibm9uLWRyb3BwaW5nLXBhcnRpY2xlIjoiIn1dLCJjb250YWluZXItdGl0bGUiOiJJbmZlY3Rpb24gY29udHJvbCBhbmQgaG9zcGl0YWwgZXBpZGVtaW9sb2d5IiwiY29udGFpbmVyLXRpdGxlLXNob3J0IjoiSW5mZWN0IENvbnRyb2wgSG9zcCBFcGlkZW1pb2wiLCJET0kiOiIxMC4xMDg2LzUwMjYwNyIsIklTU04iOiIwODk5LTgyM1ggKFByaW50KSIsIlBNSUQiOiIxNjE1NjMyOCIsImlzc3VlZCI6eyJkYXRlLXBhcnRzIjpbWzIwMDUsOF1dfSwicHVibGlzaGVyLXBsYWNlIjoiVW5pdGVkIFN0YXRlcyIsInBhZ2UiOiI3MDgtNzE0IiwibGFuZ3VhZ2UiOiJlbmciLCJhYnN0cmFjdCI6IkJBQ0tHUk9VTkQ6IFByb2R1Y3RzIGNvbnRhaW5pbmcgYWxjb2hvbCBhcmUgY29tbW9ubHkgdXNlZCB3aXRoIGludHJhdmFzY3VsYXIgIGRldmljZXMgYXQgaW5zZXJ0aW9uLCB0byByZW1vdmUgbGlwaWRzIGZyb20gb2NjbHVkZWQgaW50cmF2YXNjdWxhciBkZXZpY2VzIHVzZWQgZHVyaW5nIHBhcmVudGVyYWwgbnV0cml0aW9uLCBhbmQgaW5jcmVhc2luZ2x5IGZvciB0aGUgcHJldmVudGlvbiBhbmQgdHJlYXRtZW50IG9mIGludHJhdmFzY3VsYXIgZGV2aWNlLXJlbGF0ZWQgYmxvb2RzdHJlYW0gaW5mZWN0aW9uLiBUaGUgZWZmZWN0cyBvZiBhbGNvaG9sIG9uIHRoZSBpbnRlZ3JpdHkgb2YgaW50cmF2YXNjdWxhciBkZXZpY2VzIHJlbWFpbiB1bmtub3duLiBNRVRIT0RTOiBUd28gdHlwZXMgb2Ygd2lkZWx5IHVzZWQgY29tbWVyY2lhbCBwZXJpcGhlcmFsbHkgaW5zZXJ0ZWQgY2VudHJhbCBjYXRoZXRlcnMsIG9uZSBtYWRlIG9mIHBvbHlldGhlcnVyZXRoYW5lIGFuZCBvbmUgbWFkZSBvZiBzaWxpY29uZSwgd2VyZSBleHBvc2VkIHRvIGEgNzAlIGV0aGFub2wgbG9jayBzb2x1dGlvbiBmb3IgdXAgdG8gMTAgd2Vla3MuIE1lY2hhbmljYWwgdGVzdGluZyB3YXMgcGVyZm9ybWVkIHRvIGlkZW50aWZ5IGZvcmNlLWF0LWJyZWFrLCBzdHJlc3MsIHN0cmFpbiwgbW9kdWx1cyBvZiBlbGFzdGljaXR5LCBtb2R1bHVzIG9mIHRvdWdobmVzcywgYW5kIHdhbGwgYXJlYSBvZiBldGhhbm9sLWV4cG9zZWQgYW5kIGNvbnRyb2wgY2F0aGV0ZXJzLiBSRVNVTFRTOiBObyBzaWduaWZpY2FudCBkaWZmZXJlbmNlcyBiZXR3ZWVuIGV4cG9zZWQgYW5kIHVuZXhwb3NlZCBjYXRoZXRlcnMgd2VyZSBpZGVudGlmaWVkIGZvciBhbnkgb2YgdGhlIG1lY2hhbmljYWwgcGFyYW1ldGVycyB0ZXN0ZWQgZXhjZXB0IGZvciBhIG1hcmdpbmFsIHJlZHVjdGlvbiBpbiB0aGUgbW9kdWx1cyBvZiBlbGFzdGljaXR5IGZvciBib3RoIHBvbHlldGhlcnVyZXRoYW5lIGFuZCBzaWxpY29uZSBjYXRoZXRlcnMgYW5kIG1pbm9yIGluY3JlYXNlcyBpbiB0aGUgd2FsbCBhcmVhIG9mIHBvbHlldGhlcnVyZXRoYW5lIGNhdGhldGVycy4gQ09OQ0xVU0lPTlM6IFRoZXNlIGRhdGEgaW5kaWNhdGUgdGhhdCBleHBvc3VyZSB0byBhIDcwJSBldGhhbm9sIGxvY2sgc29sdXRpb24gZG9lcyBub3QgYXBwcmVjaWFibHkgYWx0ZXIgdGhlIGludGVncml0eSBvZiBzZWxlY3RlZCBjb21tZXJjaWFsIHBvbHlldGhlcnVyZXRoYW5lIGFuZCBzaWxpY29uZSBjYXRoZXRlcnMuIEdpdmVuIHRoZSBncmVhdGx5IGV4cGFuZGVkIHVzZSBvZiBhbGNvaG9saWMgc29sdXRpb25zIHdpdGggaW50cmF2YXNjdWxhciBkZXZpY2VzIG9mIGFsbCB0eXBlcywgd2UgYmVsaWV2ZSB0aGF0IG1hbnVmYWN0dXJlcnMgd291bGQgYmUgd2VsbCBhZHZpc2VkIHRvIHN1YmplY3QgdGhlaXIgY2F0aGV0ZXJzIGFuZCBvdGhlciBpbnRyYXZhc2N1bGFyIGRldmljZXMgdG8gZm9ybWFsIHRlc3Rpbmcgb2YgdGhlIHR5cGUgZW1wbG95ZWQgaW4gdGhpcyBzdHVkeS4iLCJpc3N1ZSI6IjgiLCJ2b2x1bWUiOiIyNiJ9LCJpc1RlbXBvcmFyeSI6ZmFsc2V9XX0="/>
          <w:id w:val="-2001957231"/>
          <w:placeholder>
            <w:docPart w:val="200984522A90D841ABE062A8C209EB69"/>
          </w:placeholder>
        </w:sdtPr>
        <w:sdtEndPr/>
        <w:sdtContent>
          <w:r w:rsidRPr="004D66FC">
            <w:rPr>
              <w:color w:val="000000"/>
              <w:sz w:val="22"/>
              <w:szCs w:val="22"/>
              <w:vertAlign w:val="superscript"/>
            </w:rPr>
            <w:t>4</w:t>
          </w:r>
        </w:sdtContent>
      </w:sdt>
      <w:r w:rsidRPr="004D66FC">
        <w:rPr>
          <w:sz w:val="22"/>
          <w:szCs w:val="22"/>
        </w:rPr>
        <w:t xml:space="preserve"> Ethanol lock therapy is not appropriate for patients with polyurethane catheters.</w:t>
      </w:r>
    </w:p>
    <w:p w14:paraId="207BD17C" w14:textId="77777777" w:rsidR="00342E05" w:rsidRPr="004D66FC" w:rsidRDefault="00342E05" w:rsidP="00CF274D">
      <w:pPr>
        <w:pStyle w:val="BodyText"/>
        <w:rPr>
          <w:sz w:val="22"/>
          <w:szCs w:val="22"/>
        </w:rPr>
      </w:pPr>
      <w:r w:rsidRPr="004D66FC">
        <w:rPr>
          <w:sz w:val="22"/>
          <w:szCs w:val="22"/>
        </w:rPr>
        <w:t>Ethanol lock therapy may also cause significant side effects in patients who have received metronidazole within 2 days or disulfiram within 7 days. Ethanol lock therapy should not be prescribed to patients on these medications.</w:t>
      </w:r>
    </w:p>
    <w:p w14:paraId="7CF1BD52" w14:textId="77777777" w:rsidR="00CF274D" w:rsidRPr="004D66FC" w:rsidRDefault="00CF274D" w:rsidP="00342E05">
      <w:pPr>
        <w:rPr>
          <w:b/>
          <w:sz w:val="22"/>
          <w:szCs w:val="22"/>
        </w:rPr>
      </w:pPr>
    </w:p>
    <w:p w14:paraId="49204209" w14:textId="72352C4F" w:rsidR="00342E05" w:rsidRPr="004D66FC" w:rsidRDefault="00342E05" w:rsidP="00CF274D">
      <w:pPr>
        <w:pStyle w:val="emphasistext"/>
        <w:rPr>
          <w:sz w:val="22"/>
          <w:szCs w:val="22"/>
        </w:rPr>
      </w:pPr>
      <w:r w:rsidRPr="004D66FC">
        <w:rPr>
          <w:sz w:val="22"/>
          <w:szCs w:val="22"/>
        </w:rPr>
        <w:t>Exclusion criteria:</w:t>
      </w:r>
    </w:p>
    <w:p w14:paraId="759231C0" w14:textId="77777777" w:rsidR="00342E05" w:rsidRPr="004D66FC" w:rsidRDefault="00342E05" w:rsidP="00CF274D">
      <w:pPr>
        <w:pStyle w:val="1stbullet"/>
        <w:rPr>
          <w:rFonts w:asciiTheme="majorHAnsi" w:hAnsiTheme="majorHAnsi" w:cstheme="majorHAnsi"/>
        </w:rPr>
      </w:pPr>
      <w:r w:rsidRPr="004D66FC">
        <w:rPr>
          <w:rFonts w:asciiTheme="majorHAnsi" w:hAnsiTheme="majorHAnsi" w:cstheme="majorHAnsi"/>
        </w:rPr>
        <w:t xml:space="preserve">Exit site infection </w:t>
      </w:r>
    </w:p>
    <w:p w14:paraId="048B94D4" w14:textId="77777777" w:rsidR="00342E05" w:rsidRPr="004D66FC" w:rsidRDefault="00342E05" w:rsidP="00CF274D">
      <w:pPr>
        <w:pStyle w:val="1stbullet"/>
        <w:rPr>
          <w:rFonts w:asciiTheme="majorHAnsi" w:hAnsiTheme="majorHAnsi" w:cstheme="majorHAnsi"/>
        </w:rPr>
      </w:pPr>
      <w:r w:rsidRPr="004D66FC">
        <w:rPr>
          <w:rFonts w:asciiTheme="majorHAnsi" w:hAnsiTheme="majorHAnsi" w:cstheme="majorHAnsi"/>
        </w:rPr>
        <w:t>Tunnel infection</w:t>
      </w:r>
    </w:p>
    <w:p w14:paraId="79D94913" w14:textId="77777777" w:rsidR="00342E05" w:rsidRPr="004D66FC" w:rsidRDefault="00342E05" w:rsidP="00CF274D">
      <w:pPr>
        <w:pStyle w:val="1stbullet"/>
        <w:rPr>
          <w:rFonts w:asciiTheme="majorHAnsi" w:hAnsiTheme="majorHAnsi" w:cstheme="majorHAnsi"/>
        </w:rPr>
      </w:pPr>
      <w:r w:rsidRPr="004D66FC">
        <w:rPr>
          <w:rFonts w:asciiTheme="majorHAnsi" w:hAnsiTheme="majorHAnsi" w:cstheme="majorHAnsi"/>
          <w:i/>
        </w:rPr>
        <w:t>Staphylococcus aureus</w:t>
      </w:r>
      <w:r w:rsidRPr="004D66FC">
        <w:rPr>
          <w:rFonts w:asciiTheme="majorHAnsi" w:hAnsiTheme="majorHAnsi" w:cstheme="majorHAnsi"/>
        </w:rPr>
        <w:t xml:space="preserve"> infections</w:t>
      </w:r>
    </w:p>
    <w:p w14:paraId="1FD569B9" w14:textId="77777777" w:rsidR="00342E05" w:rsidRPr="004D66FC" w:rsidRDefault="00342E05" w:rsidP="00CF274D">
      <w:pPr>
        <w:pStyle w:val="1stbullet"/>
        <w:rPr>
          <w:rFonts w:asciiTheme="majorHAnsi" w:hAnsiTheme="majorHAnsi" w:cstheme="majorHAnsi"/>
        </w:rPr>
      </w:pPr>
      <w:r w:rsidRPr="004D66FC">
        <w:rPr>
          <w:rFonts w:asciiTheme="majorHAnsi" w:hAnsiTheme="majorHAnsi" w:cstheme="majorHAnsi"/>
        </w:rPr>
        <w:t>Candida or yeast infection</w:t>
      </w:r>
    </w:p>
    <w:p w14:paraId="59458F95" w14:textId="77777777" w:rsidR="00342E05" w:rsidRPr="004D66FC" w:rsidRDefault="00342E05" w:rsidP="00CF274D">
      <w:pPr>
        <w:pStyle w:val="1stbullet"/>
        <w:rPr>
          <w:rFonts w:asciiTheme="majorHAnsi" w:hAnsiTheme="majorHAnsi" w:cstheme="majorHAnsi"/>
        </w:rPr>
      </w:pPr>
      <w:r w:rsidRPr="004D66FC">
        <w:rPr>
          <w:rFonts w:asciiTheme="majorHAnsi" w:hAnsiTheme="majorHAnsi" w:cstheme="majorHAnsi"/>
        </w:rPr>
        <w:t>Cannot withdraw lock solution from catheter</w:t>
      </w:r>
    </w:p>
    <w:p w14:paraId="5CA23BDE" w14:textId="0B3CBDBA" w:rsidR="00342E05" w:rsidRPr="004D66FC" w:rsidRDefault="000A41E4" w:rsidP="00CF274D">
      <w:pPr>
        <w:pStyle w:val="1stbullet"/>
        <w:rPr>
          <w:rFonts w:asciiTheme="majorHAnsi" w:hAnsiTheme="majorHAnsi" w:cstheme="majorHAnsi"/>
        </w:rPr>
      </w:pPr>
      <w:r w:rsidRPr="004D66FC">
        <w:rPr>
          <w:rFonts w:asciiTheme="majorHAnsi" w:hAnsiTheme="majorHAnsi" w:cstheme="majorHAnsi"/>
        </w:rPr>
        <w:t>Disulfiram</w:t>
      </w:r>
      <w:r w:rsidR="00342E05" w:rsidRPr="004D66FC">
        <w:rPr>
          <w:rFonts w:asciiTheme="majorHAnsi" w:hAnsiTheme="majorHAnsi" w:cstheme="majorHAnsi"/>
        </w:rPr>
        <w:t xml:space="preserve"> or metronidazole use</w:t>
      </w:r>
    </w:p>
    <w:p w14:paraId="56DF8D56" w14:textId="77777777" w:rsidR="00342E05" w:rsidRPr="004D66FC" w:rsidRDefault="00342E05" w:rsidP="00CF274D">
      <w:pPr>
        <w:pStyle w:val="1stbullet"/>
        <w:rPr>
          <w:rFonts w:asciiTheme="majorHAnsi" w:hAnsiTheme="majorHAnsi" w:cstheme="majorHAnsi"/>
        </w:rPr>
      </w:pPr>
      <w:r w:rsidRPr="004D66FC">
        <w:rPr>
          <w:rFonts w:asciiTheme="majorHAnsi" w:hAnsiTheme="majorHAnsi" w:cstheme="majorHAnsi"/>
        </w:rPr>
        <w:t>Polyurethane catheter</w:t>
      </w:r>
    </w:p>
    <w:p w14:paraId="15FE2922" w14:textId="77777777" w:rsidR="00C76D73" w:rsidRPr="004D66FC" w:rsidRDefault="00342E05" w:rsidP="00C76D73">
      <w:pPr>
        <w:pStyle w:val="1stbullet"/>
        <w:rPr>
          <w:rFonts w:asciiTheme="majorHAnsi" w:hAnsiTheme="majorHAnsi" w:cstheme="majorHAnsi"/>
        </w:rPr>
      </w:pPr>
      <w:r w:rsidRPr="004D66FC">
        <w:rPr>
          <w:rFonts w:asciiTheme="majorHAnsi" w:hAnsiTheme="majorHAnsi" w:cstheme="majorHAnsi"/>
        </w:rPr>
        <w:t>Religious or cultural objections to ethanol</w:t>
      </w:r>
      <w:r w:rsidR="00566B7D" w:rsidRPr="004D66FC">
        <w:rPr>
          <w:rFonts w:asciiTheme="majorHAnsi" w:hAnsiTheme="majorHAnsi" w:cstheme="majorHAnsi"/>
        </w:rPr>
        <w:t xml:space="preserve">, or </w:t>
      </w:r>
      <w:r w:rsidR="00C76D73" w:rsidRPr="004D66FC">
        <w:rPr>
          <w:rFonts w:asciiTheme="majorHAnsi" w:hAnsiTheme="majorHAnsi" w:cstheme="majorHAnsi"/>
        </w:rPr>
        <w:t>intolerance to ethanol</w:t>
      </w:r>
    </w:p>
    <w:p w14:paraId="487C2A61" w14:textId="77777777" w:rsidR="00CF274D" w:rsidRPr="004D66FC" w:rsidRDefault="00CF274D" w:rsidP="00342E05">
      <w:pPr>
        <w:rPr>
          <w:b/>
          <w:sz w:val="22"/>
          <w:szCs w:val="22"/>
        </w:rPr>
      </w:pPr>
    </w:p>
    <w:p w14:paraId="228306A3" w14:textId="2208D911" w:rsidR="00342E05" w:rsidRPr="004D66FC" w:rsidRDefault="00342E05" w:rsidP="00CF274D">
      <w:pPr>
        <w:pStyle w:val="emphasistext"/>
        <w:rPr>
          <w:sz w:val="22"/>
          <w:szCs w:val="22"/>
        </w:rPr>
      </w:pPr>
      <w:r w:rsidRPr="004D66FC">
        <w:rPr>
          <w:sz w:val="22"/>
          <w:szCs w:val="22"/>
        </w:rPr>
        <w:t xml:space="preserve">Procedure: </w:t>
      </w:r>
    </w:p>
    <w:p w14:paraId="73D32976" w14:textId="77777777" w:rsidR="00F9683D" w:rsidRPr="004D66FC" w:rsidRDefault="00342E05" w:rsidP="004D66FC">
      <w:pPr>
        <w:pStyle w:val="BodyText"/>
        <w:spacing w:after="120"/>
        <w:rPr>
          <w:sz w:val="22"/>
          <w:szCs w:val="22"/>
        </w:rPr>
      </w:pPr>
      <w:r w:rsidRPr="004D66FC">
        <w:rPr>
          <w:sz w:val="22"/>
          <w:szCs w:val="22"/>
        </w:rPr>
        <w:t>Do not inject the ethanol! Always withdraw the ethanol lock solution first! Do not use the catheter for other infusions without withdrawing the ethanol lock solution first!</w:t>
      </w:r>
      <w:r w:rsidR="00F9683D" w:rsidRPr="004D66FC">
        <w:rPr>
          <w:sz w:val="22"/>
          <w:szCs w:val="22"/>
        </w:rPr>
        <w:t xml:space="preserve"> ! If you cannot withdraw the ethanol lock solution, the patient should call the nurse.</w:t>
      </w:r>
    </w:p>
    <w:p w14:paraId="7264E924" w14:textId="62FE4C8F" w:rsidR="00342E05" w:rsidRPr="004D66FC" w:rsidRDefault="00342E05" w:rsidP="00C30472">
      <w:pPr>
        <w:pStyle w:val="BodyText"/>
        <w:spacing w:after="120"/>
        <w:rPr>
          <w:sz w:val="22"/>
          <w:szCs w:val="22"/>
        </w:rPr>
      </w:pPr>
      <w:r w:rsidRPr="004D66FC">
        <w:rPr>
          <w:sz w:val="22"/>
          <w:szCs w:val="22"/>
        </w:rPr>
        <w:t>Dwell times range from 4-</w:t>
      </w:r>
      <w:r w:rsidR="00F9683D" w:rsidRPr="004D66FC">
        <w:rPr>
          <w:sz w:val="22"/>
          <w:szCs w:val="22"/>
        </w:rPr>
        <w:t>2</w:t>
      </w:r>
      <w:r w:rsidRPr="004D66FC">
        <w:rPr>
          <w:sz w:val="22"/>
          <w:szCs w:val="22"/>
        </w:rPr>
        <w:t xml:space="preserve">4 hours. The volume of the ethanol lock solution is </w:t>
      </w:r>
      <w:r w:rsidR="00F9683D" w:rsidRPr="004D66FC">
        <w:rPr>
          <w:sz w:val="22"/>
          <w:szCs w:val="22"/>
        </w:rPr>
        <w:t>3</w:t>
      </w:r>
      <w:r w:rsidRPr="004D66FC">
        <w:rPr>
          <w:sz w:val="22"/>
          <w:szCs w:val="22"/>
        </w:rPr>
        <w:t>ml in each lumen of the catheter. The concentration of the ethanol lock solution is 70%. Do not use heparin with ethanol.</w:t>
      </w:r>
      <w:sdt>
        <w:sdtPr>
          <w:rPr>
            <w:color w:val="000000" w:themeColor="text1"/>
            <w:sz w:val="22"/>
            <w:szCs w:val="22"/>
            <w:shd w:val="clear" w:color="auto" w:fill="E6E6E6"/>
            <w:vertAlign w:val="superscript"/>
          </w:rPr>
          <w:tag w:val="MENDELEY_CITATION_v3_eyJjaXRhdGlvbklEIjoiTUVOREVMRVlfQ0lUQVRJT05fOTJiMDVmZGMtODk0My00OGQzLWFlMjMtYWNmOWE0ZWViOThhIiwicHJvcGVydGllcyI6eyJub3RlSW5kZXgiOjB9LCJpc0VkaXRlZCI6ZmFsc2UsIm1hbnVhbE92ZXJyaWRlIjp7ImlzTWFudWFsbHlPdmVycmlkZGVuIjpmYWxzZSwiY2l0ZXByb2NUZXh0IjoiPHN1cD41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
          <w:id w:val="1811750582"/>
          <w:placeholder>
            <w:docPart w:val="200984522A90D841ABE062A8C209EB69"/>
          </w:placeholder>
        </w:sdtPr>
        <w:sdtEndPr/>
        <w:sdtContent>
          <w:r w:rsidRPr="004D66FC">
            <w:rPr>
              <w:color w:val="000000" w:themeColor="text1"/>
              <w:sz w:val="22"/>
              <w:szCs w:val="22"/>
              <w:vertAlign w:val="superscript"/>
            </w:rPr>
            <w:t>5</w:t>
          </w:r>
        </w:sdtContent>
      </w:sdt>
    </w:p>
    <w:p w14:paraId="245101D1" w14:textId="77777777" w:rsidR="00342E05" w:rsidRPr="004D66FC" w:rsidRDefault="00342E05" w:rsidP="00CF274D">
      <w:pPr>
        <w:pStyle w:val="BodyText"/>
        <w:rPr>
          <w:sz w:val="22"/>
          <w:szCs w:val="22"/>
        </w:rPr>
      </w:pPr>
      <w:r w:rsidRPr="004D66FC">
        <w:rPr>
          <w:sz w:val="22"/>
          <w:szCs w:val="22"/>
        </w:rPr>
        <w:t>Perform the following in each lumen of the catheter.</w:t>
      </w:r>
    </w:p>
    <w:p w14:paraId="6AEA854E" w14:textId="77777777" w:rsidR="00CF274D" w:rsidRPr="004D66FC" w:rsidRDefault="00CF274D" w:rsidP="00342E05">
      <w:pPr>
        <w:rPr>
          <w:b/>
          <w:sz w:val="22"/>
          <w:szCs w:val="22"/>
        </w:rPr>
      </w:pPr>
    </w:p>
    <w:p w14:paraId="52BF6C97" w14:textId="14AA78D7" w:rsidR="00342E05" w:rsidRPr="004D66FC" w:rsidRDefault="00342E05" w:rsidP="00CF274D">
      <w:pPr>
        <w:pStyle w:val="emphasistext"/>
        <w:rPr>
          <w:sz w:val="22"/>
          <w:szCs w:val="22"/>
        </w:rPr>
      </w:pPr>
      <w:r w:rsidRPr="004D66FC">
        <w:rPr>
          <w:sz w:val="22"/>
          <w:szCs w:val="22"/>
        </w:rPr>
        <w:t>Steps:</w:t>
      </w:r>
      <w:sdt>
        <w:sdtPr>
          <w:rPr>
            <w:color w:val="000000"/>
            <w:sz w:val="22"/>
            <w:szCs w:val="22"/>
            <w:shd w:val="clear" w:color="auto" w:fill="E6E6E6"/>
            <w:vertAlign w:val="superscript"/>
          </w:rPr>
          <w:tag w:val="MENDELEY_CITATION_v3_eyJjaXRhdGlvbklEIjoiTUVOREVMRVlfQ0lUQVRJT05fM2I2YzJjYzEtZDhiMS00YTA0LThmNGUtY2YzZDE2MTdkZWMzIiwicHJvcGVydGllcyI6eyJub3RlSW5kZXgiOjB9LCJpc0VkaXRlZCI6ZmFsc2UsIm1hbnVhbE92ZXJyaWRlIjp7ImlzTWFudWFsbHlPdmVycmlkZGVuIjpmYWxzZSwiY2l0ZXByb2NUZXh0IjoiPHN1cD41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
          <w:id w:val="2070378788"/>
          <w:placeholder>
            <w:docPart w:val="200984522A90D841ABE062A8C209EB69"/>
          </w:placeholder>
        </w:sdtPr>
        <w:sdtEndPr/>
        <w:sdtContent>
          <w:r w:rsidRPr="004D66FC">
            <w:rPr>
              <w:color w:val="000000"/>
              <w:sz w:val="22"/>
              <w:szCs w:val="22"/>
              <w:vertAlign w:val="superscript"/>
            </w:rPr>
            <w:t>5</w:t>
          </w:r>
        </w:sdtContent>
      </w:sdt>
    </w:p>
    <w:p w14:paraId="14B5C981" w14:textId="77777777" w:rsidR="00342E05" w:rsidRPr="004D66FC" w:rsidRDefault="00342E05" w:rsidP="00CF274D">
      <w:pPr>
        <w:pStyle w:val="LISTwithnumbers"/>
        <w:rPr>
          <w:rFonts w:asciiTheme="majorHAnsi" w:hAnsiTheme="majorHAnsi" w:cstheme="majorHAnsi"/>
        </w:rPr>
      </w:pPr>
      <w:r w:rsidRPr="004D66FC">
        <w:rPr>
          <w:rFonts w:asciiTheme="majorHAnsi" w:hAnsiTheme="majorHAnsi" w:cstheme="majorHAnsi"/>
        </w:rPr>
        <w:t>Withdraw the ethanol lock solution and discard.</w:t>
      </w:r>
    </w:p>
    <w:p w14:paraId="1D001BE1" w14:textId="77777777" w:rsidR="00342E05" w:rsidRPr="004D66FC" w:rsidRDefault="00342E05" w:rsidP="00CF274D">
      <w:pPr>
        <w:pStyle w:val="LISTwithnumbers"/>
        <w:rPr>
          <w:rFonts w:asciiTheme="majorHAnsi" w:hAnsiTheme="majorHAnsi" w:cstheme="majorHAnsi"/>
        </w:rPr>
      </w:pPr>
      <w:r w:rsidRPr="004D66FC">
        <w:rPr>
          <w:rFonts w:asciiTheme="majorHAnsi" w:hAnsiTheme="majorHAnsi" w:cstheme="majorHAnsi"/>
        </w:rPr>
        <w:t>Use the SAS protocol. Flush the catheter with normal saline.</w:t>
      </w:r>
    </w:p>
    <w:p w14:paraId="283A3B31" w14:textId="0C07D454" w:rsidR="00342E05" w:rsidRPr="004D66FC" w:rsidRDefault="00342E05" w:rsidP="00CF274D">
      <w:pPr>
        <w:pStyle w:val="LISTwithnumbers"/>
        <w:rPr>
          <w:rFonts w:asciiTheme="majorHAnsi" w:hAnsiTheme="majorHAnsi" w:cstheme="majorHAnsi"/>
        </w:rPr>
      </w:pPr>
      <w:r w:rsidRPr="004D66FC">
        <w:rPr>
          <w:rFonts w:asciiTheme="majorHAnsi" w:hAnsiTheme="majorHAnsi" w:cstheme="majorHAnsi"/>
        </w:rPr>
        <w:t>Infuse the medication through the catheter, if you are using the catheter for medication.</w:t>
      </w:r>
    </w:p>
    <w:p w14:paraId="5CFD7FF8" w14:textId="77777777" w:rsidR="00342E05" w:rsidRPr="004D66FC" w:rsidRDefault="00342E05" w:rsidP="00CF274D">
      <w:pPr>
        <w:pStyle w:val="LISTwithnumbers"/>
        <w:rPr>
          <w:rFonts w:asciiTheme="majorHAnsi" w:hAnsiTheme="majorHAnsi" w:cstheme="majorHAnsi"/>
        </w:rPr>
      </w:pPr>
      <w:r w:rsidRPr="004D66FC">
        <w:rPr>
          <w:rFonts w:asciiTheme="majorHAnsi" w:hAnsiTheme="majorHAnsi" w:cstheme="majorHAnsi"/>
        </w:rPr>
        <w:t>Flush the catheter with normal saline.</w:t>
      </w:r>
    </w:p>
    <w:p w14:paraId="3E7F6989" w14:textId="23695350" w:rsidR="0033737F" w:rsidRPr="004D66FC" w:rsidRDefault="00342E05" w:rsidP="004D66FC">
      <w:pPr>
        <w:pStyle w:val="LISTwithnumbers"/>
        <w:rPr>
          <w:rFonts w:asciiTheme="majorHAnsi" w:hAnsiTheme="majorHAnsi" w:cstheme="majorHAnsi"/>
        </w:rPr>
      </w:pPr>
      <w:r w:rsidRPr="004D66FC">
        <w:rPr>
          <w:rFonts w:asciiTheme="majorHAnsi" w:hAnsiTheme="majorHAnsi" w:cstheme="majorHAnsi"/>
        </w:rPr>
        <w:t xml:space="preserve">Instill </w:t>
      </w:r>
      <w:r w:rsidR="00F60A93" w:rsidRPr="004D66FC">
        <w:rPr>
          <w:rFonts w:asciiTheme="majorHAnsi" w:hAnsiTheme="majorHAnsi" w:cstheme="majorHAnsi"/>
        </w:rPr>
        <w:t>3</w:t>
      </w:r>
      <w:r w:rsidRPr="004D66FC">
        <w:rPr>
          <w:rFonts w:asciiTheme="majorHAnsi" w:hAnsiTheme="majorHAnsi" w:cstheme="majorHAnsi"/>
        </w:rPr>
        <w:t>ml of the ethanol lock solution into the catheter.</w:t>
      </w:r>
      <w:r w:rsidR="0033737F" w:rsidRPr="004D66FC">
        <w:rPr>
          <w:rFonts w:asciiTheme="majorHAnsi" w:hAnsiTheme="majorHAnsi" w:cstheme="majorHAnsi"/>
        </w:rPr>
        <w:t xml:space="preserve"> Do not flush it. Keep it there until you next use the catheter.</w:t>
      </w:r>
    </w:p>
    <w:p w14:paraId="36B864D8" w14:textId="545C5821" w:rsidR="00CF274D" w:rsidRPr="004D66FC" w:rsidRDefault="00342E05" w:rsidP="000928C5">
      <w:pPr>
        <w:pStyle w:val="LISTwithnumbers"/>
        <w:rPr>
          <w:rFonts w:asciiTheme="majorHAnsi" w:hAnsiTheme="majorHAnsi" w:cstheme="majorHAnsi"/>
        </w:rPr>
      </w:pPr>
      <w:r w:rsidRPr="004D66FC">
        <w:rPr>
          <w:rFonts w:asciiTheme="majorHAnsi" w:hAnsiTheme="majorHAnsi" w:cstheme="majorHAnsi"/>
        </w:rPr>
        <w:t>Repeat on the other lumen.</w:t>
      </w:r>
    </w:p>
    <w:p w14:paraId="7E3ED187" w14:textId="77777777" w:rsidR="009D6805" w:rsidRDefault="009D6805" w:rsidP="00CF274D">
      <w:pPr>
        <w:pStyle w:val="emphasistext"/>
      </w:pPr>
    </w:p>
    <w:p w14:paraId="553057B2" w14:textId="77777777" w:rsidR="009D6805" w:rsidRDefault="009D6805" w:rsidP="00CF274D">
      <w:pPr>
        <w:pStyle w:val="emphasistext"/>
      </w:pPr>
    </w:p>
    <w:p w14:paraId="55C81E6B" w14:textId="77777777" w:rsidR="009D6805" w:rsidRDefault="009D6805" w:rsidP="00CF274D">
      <w:pPr>
        <w:pStyle w:val="emphasistext"/>
      </w:pPr>
    </w:p>
    <w:p w14:paraId="45D4E666" w14:textId="3AA13702" w:rsidR="00342E05" w:rsidRDefault="00342E05" w:rsidP="00CF274D">
      <w:pPr>
        <w:pStyle w:val="emphasistext"/>
      </w:pPr>
      <w:r>
        <w:lastRenderedPageBreak/>
        <w:t>Reference</w:t>
      </w:r>
      <w:r w:rsidR="00CF274D">
        <w:t>s</w:t>
      </w:r>
    </w:p>
    <w:sdt>
      <w:sdtPr>
        <w:rPr>
          <w:rFonts w:eastAsiaTheme="minorHAnsi" w:cstheme="minorBidi"/>
          <w:color w:val="2B579A"/>
          <w:sz w:val="24"/>
          <w:szCs w:val="24"/>
          <w:shd w:val="clear" w:color="auto" w:fill="E6E6E6"/>
        </w:rPr>
        <w:tag w:val="MENDELEY_BIBLIOGRAPHY"/>
        <w:id w:val="-107053408"/>
        <w:placeholder>
          <w:docPart w:val="200984522A90D841ABE062A8C209EB69"/>
        </w:placeholder>
      </w:sdtPr>
      <w:sdtEndPr>
        <w:rPr>
          <w:rFonts w:asciiTheme="majorHAnsi" w:hAnsiTheme="majorHAnsi" w:cstheme="majorHAnsi"/>
          <w:color w:val="auto"/>
          <w:shd w:val="clear" w:color="auto" w:fill="auto"/>
        </w:rPr>
      </w:sdtEndPr>
      <w:sdtContent>
        <w:p w14:paraId="1397A3B6" w14:textId="66AE6FF5" w:rsidR="00342E05" w:rsidRPr="00A42BEF" w:rsidRDefault="00342E05" w:rsidP="000928C5">
          <w:pPr>
            <w:pStyle w:val="LISTwithnumbers"/>
            <w:numPr>
              <w:ilvl w:val="0"/>
              <w:numId w:val="9"/>
            </w:numPr>
            <w:spacing w:after="0"/>
            <w:rPr>
              <w:rFonts w:asciiTheme="majorHAnsi" w:hAnsiTheme="majorHAnsi" w:cstheme="majorHAnsi"/>
              <w:sz w:val="20"/>
              <w:szCs w:val="20"/>
            </w:rPr>
          </w:pPr>
          <w:proofErr w:type="spellStart"/>
          <w:r w:rsidRPr="00A42BEF">
            <w:rPr>
              <w:rFonts w:asciiTheme="majorHAnsi" w:hAnsiTheme="majorHAnsi" w:cstheme="majorHAnsi"/>
              <w:sz w:val="20"/>
              <w:szCs w:val="20"/>
            </w:rPr>
            <w:t>Onland</w:t>
          </w:r>
          <w:proofErr w:type="spellEnd"/>
          <w:r w:rsidRPr="00A42BEF">
            <w:rPr>
              <w:rFonts w:asciiTheme="majorHAnsi" w:hAnsiTheme="majorHAnsi" w:cstheme="majorHAnsi"/>
              <w:sz w:val="20"/>
              <w:szCs w:val="20"/>
            </w:rPr>
            <w:t xml:space="preserve"> W, Shin CE, </w:t>
          </w:r>
          <w:proofErr w:type="spellStart"/>
          <w:r w:rsidRPr="00A42BEF">
            <w:rPr>
              <w:rFonts w:asciiTheme="majorHAnsi" w:hAnsiTheme="majorHAnsi" w:cstheme="majorHAnsi"/>
              <w:sz w:val="20"/>
              <w:szCs w:val="20"/>
            </w:rPr>
            <w:t>Fustar</w:t>
          </w:r>
          <w:proofErr w:type="spellEnd"/>
          <w:r w:rsidRPr="00A42BEF">
            <w:rPr>
              <w:rFonts w:asciiTheme="majorHAnsi" w:hAnsiTheme="majorHAnsi" w:cstheme="majorHAnsi"/>
              <w:sz w:val="20"/>
              <w:szCs w:val="20"/>
            </w:rPr>
            <w:t xml:space="preserve"> S, Rushing T, Wong WY. Ethanol-lock technique for persistent bacteremia of long-term intravascular devices in pediatric patients. Arch </w:t>
          </w:r>
          <w:proofErr w:type="spellStart"/>
          <w:r w:rsidRPr="00A42BEF">
            <w:rPr>
              <w:rFonts w:asciiTheme="majorHAnsi" w:hAnsiTheme="majorHAnsi" w:cstheme="majorHAnsi"/>
              <w:sz w:val="20"/>
              <w:szCs w:val="20"/>
            </w:rPr>
            <w:t>Pediatr</w:t>
          </w:r>
          <w:proofErr w:type="spellEnd"/>
          <w:r w:rsidRPr="00A42BEF">
            <w:rPr>
              <w:rFonts w:asciiTheme="majorHAnsi" w:hAnsiTheme="majorHAnsi" w:cstheme="majorHAnsi"/>
              <w:sz w:val="20"/>
              <w:szCs w:val="20"/>
            </w:rPr>
            <w:t xml:space="preserve"> </w:t>
          </w:r>
          <w:proofErr w:type="spellStart"/>
          <w:r w:rsidRPr="00A42BEF">
            <w:rPr>
              <w:rFonts w:asciiTheme="majorHAnsi" w:hAnsiTheme="majorHAnsi" w:cstheme="majorHAnsi"/>
              <w:sz w:val="20"/>
              <w:szCs w:val="20"/>
            </w:rPr>
            <w:t>Adolesc</w:t>
          </w:r>
          <w:proofErr w:type="spellEnd"/>
          <w:r w:rsidRPr="00A42BEF">
            <w:rPr>
              <w:rFonts w:asciiTheme="majorHAnsi" w:hAnsiTheme="majorHAnsi" w:cstheme="majorHAnsi"/>
              <w:sz w:val="20"/>
              <w:szCs w:val="20"/>
            </w:rPr>
            <w:t xml:space="preserve"> Med. 2006;160(10):1049-1053. </w:t>
          </w:r>
        </w:p>
        <w:p w14:paraId="3B7029A0" w14:textId="4D09E843" w:rsidR="00342E05" w:rsidRPr="00A42BEF" w:rsidRDefault="00342E05" w:rsidP="00CF274D">
          <w:pPr>
            <w:pStyle w:val="References"/>
            <w:rPr>
              <w:szCs w:val="20"/>
            </w:rPr>
          </w:pPr>
          <w:r w:rsidRPr="00A42BEF">
            <w:rPr>
              <w:szCs w:val="20"/>
            </w:rPr>
            <w:t xml:space="preserve">Maiefski M, Rupp ME, Hermsen ED. Ethanol lock technique: review of the literature. Infect Control Hosp Epidemiol. 2009;30(11):1096-1108. </w:t>
          </w:r>
        </w:p>
        <w:p w14:paraId="58F9B4EB" w14:textId="10203F83" w:rsidR="00342E05" w:rsidRPr="00A42BEF" w:rsidRDefault="00342E05" w:rsidP="00CF274D">
          <w:pPr>
            <w:pStyle w:val="References"/>
            <w:rPr>
              <w:szCs w:val="20"/>
            </w:rPr>
          </w:pPr>
          <w:r w:rsidRPr="00A42BEF">
            <w:rPr>
              <w:szCs w:val="20"/>
            </w:rPr>
            <w:t xml:space="preserve">Dannenberg C, Bierbach U, Rothe A, Beer J, Körholz D. Ethanol-lock technique in the treatment of bloodstream infections in pediatric  oncology patients with broviac catheter. J Pediatr Hematol Oncol. 2003;25(8):616-621. </w:t>
          </w:r>
        </w:p>
        <w:p w14:paraId="7E9E7462" w14:textId="40315104" w:rsidR="00342E05" w:rsidRPr="00A42BEF" w:rsidRDefault="00342E05" w:rsidP="00CF274D">
          <w:pPr>
            <w:pStyle w:val="References"/>
            <w:rPr>
              <w:szCs w:val="20"/>
            </w:rPr>
          </w:pPr>
          <w:r w:rsidRPr="00A42BEF">
            <w:rPr>
              <w:szCs w:val="20"/>
            </w:rPr>
            <w:t xml:space="preserve">Crnich CJ, Halfmann JA, Crone WC, Maki DG. The effects of prolonged ethanol exposure on the mechanical properties of  polyurethane and silicone catheters used for intravascular access. Infect Control Hosp Epidemiol. 2005;26(8):708-714. </w:t>
          </w:r>
        </w:p>
        <w:p w14:paraId="1FE3CBB7" w14:textId="3EFDEAC8" w:rsidR="00342E05" w:rsidRPr="00A42BEF" w:rsidRDefault="00342E05" w:rsidP="00CF274D">
          <w:pPr>
            <w:pStyle w:val="References"/>
            <w:rPr>
              <w:szCs w:val="20"/>
            </w:rPr>
          </w:pPr>
          <w:r w:rsidRPr="00A42BEF">
            <w:rPr>
              <w:szCs w:val="20"/>
            </w:rPr>
            <w:t xml:space="preserve">Justo JA, Bookstaver PB. Antibiotic lock therapy: Review of technique and logistical challenges. Infect Drug Resist. 2014;7:343-363. </w:t>
          </w:r>
        </w:p>
        <w:p w14:paraId="010AE58E" w14:textId="77777777" w:rsidR="00342E05" w:rsidRPr="00CF274D" w:rsidRDefault="00342E05" w:rsidP="00342E05">
          <w:pPr>
            <w:rPr>
              <w:rFonts w:asciiTheme="majorHAnsi" w:hAnsiTheme="majorHAnsi" w:cstheme="majorHAnsi"/>
            </w:rPr>
          </w:pPr>
          <w:r w:rsidRPr="00CF274D">
            <w:rPr>
              <w:rFonts w:asciiTheme="majorHAnsi" w:eastAsia="Times New Roman" w:hAnsiTheme="majorHAnsi" w:cstheme="majorHAnsi"/>
            </w:rPr>
            <w:t> </w:t>
          </w:r>
        </w:p>
      </w:sdtContent>
    </w:sdt>
    <w:p w14:paraId="5469A159" w14:textId="1A15234C" w:rsidR="00057F2D" w:rsidRDefault="00057F2D" w:rsidP="00342E05">
      <w:pPr>
        <w:pStyle w:val="TableParagraph"/>
      </w:pPr>
    </w:p>
    <w:sectPr w:rsidR="00057F2D" w:rsidSect="0047309F">
      <w:headerReference w:type="default" r:id="rId7"/>
      <w:footerReference w:type="even" r:id="rId8"/>
      <w:footerReference w:type="default" r:id="rId9"/>
      <w:headerReference w:type="firs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7BC8" w14:textId="77777777" w:rsidR="00116B95" w:rsidRDefault="00116B95" w:rsidP="009B626B">
      <w:r>
        <w:separator/>
      </w:r>
    </w:p>
  </w:endnote>
  <w:endnote w:type="continuationSeparator" w:id="0">
    <w:p w14:paraId="0AEA9182" w14:textId="77777777" w:rsidR="00116B95" w:rsidRDefault="00116B95"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B8E4" w14:textId="1B3862BA" w:rsidR="00D465BC" w:rsidRPr="00204AA5" w:rsidRDefault="00C52E44" w:rsidP="000A41E4">
    <w:pPr>
      <w:pStyle w:val="Footer"/>
      <w:jc w:val="right"/>
      <w:rPr>
        <w:rFonts w:ascii="Century Gothic" w:hAnsi="Century Gothic"/>
        <w:i w:val="0"/>
        <w:iCs w:val="0"/>
        <w:sz w:val="16"/>
        <w:szCs w:val="16"/>
      </w:rPr>
    </w:pPr>
    <w:r>
      <w:rPr>
        <w:i w:val="0"/>
        <w:iCs w:val="0"/>
        <w:noProof/>
        <w:color w:val="2B579A"/>
        <w:shd w:val="clear" w:color="auto" w:fill="E6E6E6"/>
      </w:rPr>
      <w:drawing>
        <wp:anchor distT="0" distB="0" distL="114300" distR="114300" simplePos="0" relativeHeight="251677696" behindDoc="0" locked="0" layoutInCell="1" allowOverlap="1" wp14:anchorId="1A4DD801" wp14:editId="461A2D61">
          <wp:simplePos x="0" y="0"/>
          <wp:positionH relativeFrom="column">
            <wp:posOffset>-221908</wp:posOffset>
          </wp:positionH>
          <wp:positionV relativeFrom="paragraph">
            <wp:posOffset>-135206</wp:posOffset>
          </wp:positionV>
          <wp:extent cx="1399791" cy="468923"/>
          <wp:effectExtent l="0" t="0" r="0" b="1270"/>
          <wp:wrapNone/>
          <wp:docPr id="229840083" name="Picture 22984008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Century Gothic" w:hAnsi="Century Gothic"/>
          <w:i w:val="0"/>
          <w:iCs w:val="0"/>
          <w:sz w:val="16"/>
          <w:szCs w:val="16"/>
        </w:rPr>
        <w:id w:val="129907935"/>
        <w:docPartObj>
          <w:docPartGallery w:val="Page Numbers (Bottom of Page)"/>
          <w:docPartUnique/>
        </w:docPartObj>
      </w:sdtPr>
      <w:sdtEndPr>
        <w:rPr>
          <w:rStyle w:val="PageNumber"/>
        </w:rPr>
      </w:sdtEndPr>
      <w:sdtContent>
        <w:r w:rsidR="00B50E71" w:rsidRPr="00204AA5">
          <w:rPr>
            <w:rStyle w:val="PageNumber"/>
            <w:rFonts w:ascii="Century Gothic" w:hAnsi="Century Gothic"/>
            <w:i w:val="0"/>
            <w:iCs w:val="0"/>
            <w:sz w:val="16"/>
            <w:szCs w:val="16"/>
          </w:rPr>
          <w:tab/>
        </w:r>
        <w:r w:rsidRPr="00204AA5">
          <w:rPr>
            <w:rFonts w:ascii="Century Gothic" w:hAnsi="Century Gothic"/>
            <w:i w:val="0"/>
            <w:iCs w:val="0"/>
            <w:sz w:val="16"/>
            <w:szCs w:val="16"/>
          </w:rPr>
          <w:t>Ethanol Lock Therapy: Healthcare Providers</w:t>
        </w:r>
      </w:sdtContent>
    </w:sdt>
    <w:r w:rsidRPr="00204AA5">
      <w:rPr>
        <w:rStyle w:val="PageNumber"/>
        <w:rFonts w:ascii="Century Gothic" w:hAnsi="Century Gothic"/>
        <w:i w:val="0"/>
        <w:iCs w:val="0"/>
        <w:sz w:val="16"/>
        <w:szCs w:val="16"/>
      </w:rPr>
      <w:t xml:space="preserve"> |</w:t>
    </w:r>
    <w:r w:rsidR="00204AA5" w:rsidRPr="00204AA5">
      <w:rPr>
        <w:rStyle w:val="PageNumber"/>
        <w:rFonts w:ascii="Century Gothic" w:hAnsi="Century Gothic"/>
        <w:i w:val="0"/>
        <w:iCs w:val="0"/>
        <w:sz w:val="16"/>
        <w:szCs w:val="16"/>
      </w:rPr>
      <w:t>Page</w:t>
    </w:r>
    <w:r w:rsidRPr="00204AA5">
      <w:rPr>
        <w:rStyle w:val="PageNumber"/>
        <w:rFonts w:ascii="Century Gothic" w:hAnsi="Century Gothic"/>
        <w:i w:val="0"/>
        <w:iCs w:val="0"/>
        <w:sz w:val="16"/>
        <w:szCs w:val="16"/>
      </w:rPr>
      <w:t xml:space="preserve"> </w:t>
    </w:r>
    <w:r w:rsidR="00D465BC" w:rsidRPr="00204AA5">
      <w:rPr>
        <w:rStyle w:val="PageNumber"/>
        <w:rFonts w:ascii="Century Gothic" w:hAnsi="Century Gothic"/>
        <w:i w:val="0"/>
        <w:iCs w:val="0"/>
        <w:sz w:val="16"/>
        <w:szCs w:val="16"/>
      </w:rPr>
      <w:fldChar w:fldCharType="begin"/>
    </w:r>
    <w:r w:rsidR="00D465BC" w:rsidRPr="00204AA5">
      <w:rPr>
        <w:rStyle w:val="PageNumber"/>
        <w:rFonts w:ascii="Century Gothic" w:hAnsi="Century Gothic"/>
        <w:i w:val="0"/>
        <w:iCs w:val="0"/>
        <w:sz w:val="16"/>
        <w:szCs w:val="16"/>
      </w:rPr>
      <w:instrText xml:space="preserve"> PAGE </w:instrText>
    </w:r>
    <w:r w:rsidR="00D465BC" w:rsidRPr="00204AA5">
      <w:rPr>
        <w:rStyle w:val="PageNumber"/>
        <w:rFonts w:ascii="Century Gothic" w:hAnsi="Century Gothic"/>
        <w:i w:val="0"/>
        <w:iCs w:val="0"/>
        <w:sz w:val="16"/>
        <w:szCs w:val="16"/>
      </w:rPr>
      <w:fldChar w:fldCharType="separate"/>
    </w:r>
    <w:r w:rsidR="00D465BC" w:rsidRPr="00204AA5">
      <w:rPr>
        <w:rStyle w:val="PageNumber"/>
        <w:rFonts w:ascii="Century Gothic" w:hAnsi="Century Gothic"/>
        <w:i w:val="0"/>
        <w:iCs w:val="0"/>
        <w:noProof/>
        <w:sz w:val="16"/>
        <w:szCs w:val="16"/>
      </w:rPr>
      <w:t>2</w:t>
    </w:r>
    <w:r w:rsidR="00D465BC" w:rsidRPr="00204AA5">
      <w:rPr>
        <w:rStyle w:val="PageNumber"/>
        <w:rFonts w:ascii="Century Gothic" w:hAnsi="Century Gothic"/>
        <w:i w:val="0"/>
        <w:iCs w:val="0"/>
        <w:sz w:val="16"/>
        <w:szCs w:val="16"/>
      </w:rPr>
      <w:fldChar w:fldCharType="end"/>
    </w:r>
    <w:r w:rsidRPr="00204AA5">
      <w:rPr>
        <w:rStyle w:val="PageNumber"/>
        <w:rFonts w:ascii="Century Gothic" w:hAnsi="Century Gothic"/>
        <w:i w:val="0"/>
        <w:iCs w:val="0"/>
        <w:sz w:val="16"/>
        <w:szCs w:val="16"/>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72D909F1" w:rsidR="00057F2D" w:rsidRDefault="00C52E44" w:rsidP="00B50E71">
    <w:pPr>
      <w:pStyle w:val="Footer"/>
    </w:pPr>
    <w:r>
      <w:rPr>
        <w:noProof/>
        <w:color w:val="2B579A"/>
        <w:shd w:val="clear" w:color="auto" w:fill="E6E6E6"/>
      </w:rPr>
      <w:drawing>
        <wp:anchor distT="0" distB="0" distL="114300" distR="114300" simplePos="0" relativeHeight="251664384" behindDoc="0" locked="0" layoutInCell="1" allowOverlap="1" wp14:anchorId="6F59296F" wp14:editId="61741067">
          <wp:simplePos x="0" y="0"/>
          <wp:positionH relativeFrom="column">
            <wp:posOffset>5106035</wp:posOffset>
          </wp:positionH>
          <wp:positionV relativeFrom="paragraph">
            <wp:posOffset>-70876</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pic="http://schemas.openxmlformats.org/drawingml/2006/picture" xmlns:a14="http://schemas.microsoft.com/office/drawing/2010/main">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sidR="003F0A90">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31F1AE29" w14:textId="77777777" w:rsidR="00967FBF" w:rsidRPr="00CF3E0C" w:rsidRDefault="00967FBF" w:rsidP="00967FBF">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3F9428E5" w:rsidR="00225BCD" w:rsidRPr="00225BCD" w:rsidRDefault="00225BCD">
                          <w:pP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31F1AE29" w14:textId="77777777" w:rsidR="00967FBF" w:rsidRPr="00CF3E0C" w:rsidRDefault="00967FBF" w:rsidP="00967FBF">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3F9428E5" w:rsidR="00225BCD" w:rsidRPr="00225BCD" w:rsidRDefault="00225BCD">
                    <w:pPr>
                      <w:rPr>
                        <w:b/>
                        <w:bCs/>
                        <w:color w:val="FFFFFF" w:themeColor="background1"/>
                      </w:rPr>
                    </w:pPr>
                  </w:p>
                </w:txbxContent>
              </v:textbox>
            </v:shape>
          </w:pict>
        </mc:Fallback>
      </mc:AlternateContent>
    </w:r>
    <w:r w:rsidR="003F0A90"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56E671C7">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716CFAF"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CBEC" w14:textId="77777777" w:rsidR="00116B95" w:rsidRDefault="00116B95" w:rsidP="009B626B">
      <w:r>
        <w:separator/>
      </w:r>
    </w:p>
  </w:footnote>
  <w:footnote w:type="continuationSeparator" w:id="0">
    <w:p w14:paraId="2B451A2F" w14:textId="77777777" w:rsidR="00116B95" w:rsidRDefault="00116B95"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w16du="http://schemas.microsoft.com/office/word/2023/wordml/word16du">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31D60"/>
    <w:multiLevelType w:val="hybridMultilevel"/>
    <w:tmpl w:val="DA8A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D44B9"/>
    <w:multiLevelType w:val="hybridMultilevel"/>
    <w:tmpl w:val="8A0A4322"/>
    <w:lvl w:ilvl="0" w:tplc="E06E7DBA">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3979"/>
    <w:multiLevelType w:val="hybridMultilevel"/>
    <w:tmpl w:val="35E6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13E90"/>
    <w:multiLevelType w:val="multilevel"/>
    <w:tmpl w:val="BD5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A4D57"/>
    <w:multiLevelType w:val="multilevel"/>
    <w:tmpl w:val="6E5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2"/>
  </w:num>
  <w:num w:numId="4">
    <w:abstractNumId w:val="2"/>
  </w:num>
  <w:num w:numId="5">
    <w:abstractNumId w:val="1"/>
  </w:num>
  <w:num w:numId="6">
    <w:abstractNumId w:val="3"/>
  </w:num>
  <w:num w:numId="7">
    <w:abstractNumId w:val="4"/>
  </w:num>
  <w:num w:numId="8">
    <w:abstractNumId w:val="5"/>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928C5"/>
    <w:rsid w:val="000A41E4"/>
    <w:rsid w:val="000B5537"/>
    <w:rsid w:val="000C5D1E"/>
    <w:rsid w:val="000D2023"/>
    <w:rsid w:val="000E0C83"/>
    <w:rsid w:val="00116B95"/>
    <w:rsid w:val="00123EE9"/>
    <w:rsid w:val="00204AA5"/>
    <w:rsid w:val="00213CA9"/>
    <w:rsid w:val="00225BCD"/>
    <w:rsid w:val="0023003C"/>
    <w:rsid w:val="00264A01"/>
    <w:rsid w:val="002750E9"/>
    <w:rsid w:val="002877C5"/>
    <w:rsid w:val="002D3753"/>
    <w:rsid w:val="002E6941"/>
    <w:rsid w:val="0033737F"/>
    <w:rsid w:val="00342E05"/>
    <w:rsid w:val="00386505"/>
    <w:rsid w:val="003D655A"/>
    <w:rsid w:val="003F0A90"/>
    <w:rsid w:val="00402BCF"/>
    <w:rsid w:val="0047309F"/>
    <w:rsid w:val="004A424A"/>
    <w:rsid w:val="004D66FC"/>
    <w:rsid w:val="00566B7D"/>
    <w:rsid w:val="00575968"/>
    <w:rsid w:val="005B1A78"/>
    <w:rsid w:val="0060507B"/>
    <w:rsid w:val="006B06ED"/>
    <w:rsid w:val="006B4E5A"/>
    <w:rsid w:val="008B4A55"/>
    <w:rsid w:val="009602EE"/>
    <w:rsid w:val="00967FBF"/>
    <w:rsid w:val="00994A56"/>
    <w:rsid w:val="009A74E7"/>
    <w:rsid w:val="009B626B"/>
    <w:rsid w:val="009D6805"/>
    <w:rsid w:val="00A42BEF"/>
    <w:rsid w:val="00AA4386"/>
    <w:rsid w:val="00AA498F"/>
    <w:rsid w:val="00B14C70"/>
    <w:rsid w:val="00B50E71"/>
    <w:rsid w:val="00B54CF7"/>
    <w:rsid w:val="00BB7226"/>
    <w:rsid w:val="00BD18FE"/>
    <w:rsid w:val="00C10A7C"/>
    <w:rsid w:val="00C30472"/>
    <w:rsid w:val="00C52E44"/>
    <w:rsid w:val="00C76D73"/>
    <w:rsid w:val="00C92DEE"/>
    <w:rsid w:val="00CF274D"/>
    <w:rsid w:val="00D465BC"/>
    <w:rsid w:val="00D66BB3"/>
    <w:rsid w:val="00D7790A"/>
    <w:rsid w:val="00E05BEC"/>
    <w:rsid w:val="00E1505E"/>
    <w:rsid w:val="00E43AF3"/>
    <w:rsid w:val="00E531F7"/>
    <w:rsid w:val="00E535BC"/>
    <w:rsid w:val="00EC45A6"/>
    <w:rsid w:val="00ED2531"/>
    <w:rsid w:val="00EE36FB"/>
    <w:rsid w:val="00F04792"/>
    <w:rsid w:val="00F60A93"/>
    <w:rsid w:val="00F9683D"/>
    <w:rsid w:val="00FC6B0F"/>
    <w:rsid w:val="44CFD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CF274D"/>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customStyle="1" w:styleId="identifier">
    <w:name w:val="identifier"/>
    <w:basedOn w:val="DefaultParagraphFont"/>
    <w:rsid w:val="00342E05"/>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5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984522A90D841ABE062A8C209EB69"/>
        <w:category>
          <w:name w:val="General"/>
          <w:gallery w:val="placeholder"/>
        </w:category>
        <w:types>
          <w:type w:val="bbPlcHdr"/>
        </w:types>
        <w:behaviors>
          <w:behavior w:val="content"/>
        </w:behaviors>
        <w:guid w:val="{6E55857F-F075-6349-A876-E7D9FF057EBC}"/>
      </w:docPartPr>
      <w:docPartBody>
        <w:p w:rsidR="00797296" w:rsidRDefault="00250E40" w:rsidP="00250E40">
          <w:pPr>
            <w:pStyle w:val="200984522A90D841ABE062A8C209EB69"/>
          </w:pPr>
          <w:r w:rsidRPr="000F20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40"/>
    <w:rsid w:val="00250E40"/>
    <w:rsid w:val="00797296"/>
    <w:rsid w:val="007F61E4"/>
    <w:rsid w:val="00DA6C62"/>
    <w:rsid w:val="00FA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E40"/>
    <w:rPr>
      <w:color w:val="808080"/>
    </w:rPr>
  </w:style>
  <w:style w:type="paragraph" w:customStyle="1" w:styleId="200984522A90D841ABE062A8C209EB69">
    <w:name w:val="200984522A90D841ABE062A8C209EB69"/>
    <w:rsid w:val="00250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25</cp:revision>
  <dcterms:created xsi:type="dcterms:W3CDTF">2023-06-30T15:42:00Z</dcterms:created>
  <dcterms:modified xsi:type="dcterms:W3CDTF">2024-03-26T21:43:00Z</dcterms:modified>
</cp:coreProperties>
</file>